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5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529"/>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35-2177773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501 Merritt 7 PH</w:t>
            </w:r>
          </w:p>
          <w:p>
            <w:pPr>
              <w:pStyle w:val="TableContents"/>
              <w:bidi w:val="0"/>
              <w:spacing w:before="0" w:after="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Norwalk, </w:t>
            </w:r>
            <w:bookmarkStart w:id="10" w:name="xdx_90D_edei--EntityAddressStateOrProvin"/>
            <w:bookmarkEnd w:id="10"/>
            <w:r>
              <w:rPr>
                <w:rFonts w:ascii="Times New Roman;Times;Serif" w:hAnsi="Times New Roman;Times;Serif"/>
                <w:b/>
                <w:i w:val="false"/>
                <w:caps w:val="false"/>
                <w:smallCaps w:val="false"/>
                <w:sz w:val="20"/>
              </w:rPr>
              <w:t xml:space="preserve">Connecticut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AddressPostalZipCode"/>
            <w:bookmarkEnd w:id="11"/>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6_edei--CityAreaCode_c20260529__20"/>
      <w:bookmarkEnd w:id="12"/>
      <w:r>
        <w:rPr>
          <w:rFonts w:ascii="Times New Roman;Times;Serif" w:hAnsi="Times New Roman;Times;Serif"/>
          <w:b/>
          <w:i w:val="false"/>
          <w:caps w:val="false"/>
          <w:smallCaps w:val="false"/>
          <w:sz w:val="20"/>
        </w:rPr>
        <w:t xml:space="preserve">(800) </w:t>
      </w:r>
      <w:bookmarkStart w:id="13" w:name="xdx_906_edei--LocalPhoneNumber_c20260529"/>
      <w:bookmarkEnd w:id="13"/>
      <w:r>
        <w:rPr>
          <w:rFonts w:ascii="Times New Roman;Times;Serif" w:hAnsi="Times New Roman;Times;Serif"/>
          <w:b/>
          <w:i w:val="false"/>
          <w:caps w:val="false"/>
          <w:smallCaps w:val="false"/>
          <w:sz w:val="20"/>
        </w:rPr>
        <w:t>997-3337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6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90"/>
        <w:gridCol w:w="60"/>
        <w:gridCol w:w="1715"/>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0529"/>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0529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Reed’s, Inc. (the “Company”) received a notice (the “Notice”) from the NYSE American LLC (the “NYSE American”) stating that the Company is not in compliance with the NYSE American continued listing standards set forth in Section 1003(a)(ii) of the Company Guide requiring a company to have stockholders’ equity of at least $4.0 million if it has reported losses from continuing operations and/or net losses in three of its four most recent fiscal years and Section 1003(a)(iii) of the Company Guide requiring a company to have stockholders’ equity at least $6.0 million if it has reported losses from continuing operations and/or net losses in its five most recent fiscal years. The Notice also indicates that the Company is not currently eligible for any exemption in Section 1003(a) of the Company Guide (including the exemption provided for companies with total value of market capitalization exceeding $50 million, among other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non-compliance with Section 1003(a)(ii) and Section 1003(a)(iii), the Company must submit a plan (the “Plan”) to the NYSE American by June 28, 2026, advising of actions it has taken or will take to regain compliance with the continued listing standards by November 29, 2027. If the NYSE American determines to accept the Plan, the Company will be notified in writing and will be subject to periodic reviews, including quarterly monitoring for compliance with the Plan. If the Company does not submit a plan or if the Plan is not accepted, NYSE American will commence delisting proceedings. Furthermore, if the Plan is accepted but the Company is not in compliance with the continued listing standards by November 29, 2027, or if the Company does not make progress consistent with the Plan, the NYSE American will initiate delisting proceedings as appropriate. The Company may appeal a staff delisting determination in accordance with Section 1010 and Part 12 of the Company Guide.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impact on the listing of the Company’s shares of common stock, which will continue to be listed and traded on the NYSE American during this period, subject to the Company’s compliance with the other listing requirements of the NYSE American. The common stock will continue to trade under the symbol “REED”, but will have an added designation of “.BC” to indicate that the status of the common stock is “below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affect the Company’s ongoing business operations or its reporting requirements with the U.S.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achieving compliance with the NYSE American’s continued listing standards. The Company intends to submit a Plan to the NYSE American on or before June 28, 2026 to regain compliance with the NYSE American continued listing standards by November 29, 2027; however, there can be no assurance that the Company will be able to achieve compliance with the NYSE American’s continued listing standards within the required timeframe.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in accordance with the NYSE American’s procedures, the Company issued a press release discussing the matters disclosed in Item 3.01 of this Current Report on Form 8-K. A copy of the press release is included herewith as Exhibit 99.1, which is incorporated by reference into this Item 8.01.</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25"/>
        <w:gridCol w:w="60"/>
        <w:gridCol w:w="6530"/>
      </w:tblGrid>
      <w:tr>
        <w:trPr/>
        <w:tc>
          <w:tcPr>
            <w:tcW w:w="7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June 3, 2026.</w:t>
              </w:r>
            </w:hyperlink>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includes forward-looking statements within the meaning of the Private Securities Litigation Reform Act of 1995. Statements that are not historical are forward-looking statements. These forward-looking statements may be identified by terms such as “believe,” “expect,” “intends,” “outlook,” “may,” “will” and similar expressions. Forward-looking statements include, but are not limited to, statements herein with respect to implied or express statements regarding the Company’s expectations surrounding the submission of a Plan and regaining compliance with the NYSE American’s continued listing standards, and actions of the Company and/or the NYSE American to be taken with respect to matters discussed in the Notice.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cause actual results to differ materially from those discussed in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risks and uncertainties referred to above include, but are not limited to: the Company’s ability to timely submit its Plan to the NYSE American, the acceptance of its Plan by the NYSE American and the Company’s ability to regain compliance with the listing standards set forth in the Company Guide by November 29, 2027, and other risks detailed from time to time in the Company’s public filings, including the Company’s annual report on Form 10-K filed on March 25, 2026, which will be available on the Securities and Exchange Commission’s web site </w:t>
      </w:r>
      <w:r>
        <w:rPr>
          <w:rFonts w:ascii="Times New Roman;Times;Serif" w:hAnsi="Times New Roman;Times;Serif"/>
          <w:b w:val="false"/>
          <w:i w:val="false"/>
          <w:caps w:val="false"/>
          <w:smallCaps w:val="false"/>
          <w:sz w:val="20"/>
          <w:u w:val="single"/>
        </w:rPr>
        <w:t>at 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The Company assumes no obligation and does not intend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550"/>
        <w:gridCol w:w="320"/>
        <w:gridCol w:w="2030"/>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811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647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Receives NYSE Deficiency Notification Regarding Stockholders’ Equity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NORWALK, Conn., June 3, 2026 – </w:t>
      </w:r>
      <w:r>
        <w:rPr>
          <w:rFonts w:ascii="Times New Roman;Times;Serif" w:hAnsi="Times New Roman;Times;Serif"/>
          <w:b w:val="false"/>
          <w:i w:val="false"/>
          <w:caps w:val="false"/>
          <w:smallCaps w:val="false"/>
          <w:sz w:val="20"/>
        </w:rPr>
        <w:t>Reed’s, Inc. (NYSE American: REED) (“Reed’s” or the “Company”), owner of the nation’s leading portfolio of handcrafted, natural ginger beverages, announced that on May 29, 2026, the Company received a notice (the “Notice”) from NYSE American LLC (“NYSE American”) that the Company is below compliance with Sections 1003(a)(ii) and (iii) of NYSE American’s listing standards set forth in Part 10 of the NYSE American Company Guide (the “Company Guide”) because the Company reported stockholders’ equity of $2.7 million at March 31, 2026 and had net losses in its five most recent fiscal years. The Company is also not currently eligible for any exemption in Section 1003(a) of the Company Guide from the stockholders’ equity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non-compliance with Sections 1003(a)(ii) and (iii) of the Company Guide, the Company must submit a plan by June 28, 2026, advising of actions it has taken or will take to regain compliance with the continued listing standards by November 29, 2027. During the eighteen-month cure period, the Company’s common stock will continue to be listed and traded on NYSE American, subject to the Company’s continued compliance with the NYSE American’s other applicable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Reed’s,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an innovative company and category leader that provides the world with high quality, premium and better-for-you sodas. Established in 1989, Reed’s is a leader in craft beverages under the Reed’s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Virgil’s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Flying Cauldron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names. The Company’s beverages are now sold in over 32,000 stores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Statements that are not historical are forward-looking statements. These forward-looking statements may be identified by terms such as “believe,” “expect,” “intends,” “outlook,” “may,” “will” and similar expressions. Forward-looking statements include, but are not limited to, statements herein with respect to implied or express statements regarding the Company’s expectations surrounding the submission of a plan and regaining compliance with the NYSE American’s continued listing standards, and actions of the Company and/or the NYSE American to be taken with respect to matters discussed in the Notice.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cause actual results to differ materially from those discussed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risks and uncertainties referred to above include, but are not limited to: Reed’s ability to timely submit its plan to NYSE American, the acceptance of its plan by NYSE American and Reed’s ability to regain compliance with the listing standards set forth in the Company Guide by November 29, 2027, and other risks detailed from time to time in Reed’s public filings, including Reed’s annual report on Form 10-K filed on March 25, 2026, which will be available on the Securities and Exchange Commission’s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Reed’s assumes no obligation and does not intend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Mansouri, CFA or Aaron D’Souza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Elevate IR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ir@reedsinc.com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330-2829</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1785</Words>
  <Characters>9848</Characters>
  <CharactersWithSpaces>11640</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